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E91CCE" w:rsidP="0CD5DB28" w:rsidRDefault="00E91CCE" w14:paraId="2C6BD090" wp14:textId="7325F414">
      <w:pPr>
        <w:pStyle w:val="Normal"/>
        <w:jc w:val="center"/>
        <w:rPr>
          <w:b w:val="1"/>
          <w:bCs w:val="1"/>
        </w:rPr>
      </w:pPr>
      <w:r>
        <w:rPr>
          <w:noProof/>
          <w:lang w:eastAsia="en-GB"/>
        </w:rPr>
        <w:drawing>
          <wp:anchor xmlns:wp14="http://schemas.microsoft.com/office/word/2010/wordprocessingDrawing" distT="0" distB="0" distL="114300" distR="114300" simplePos="0" relativeHeight="251659264" behindDoc="1" locked="0" layoutInCell="1" allowOverlap="1" wp14:anchorId="415D3FD7" wp14:editId="31670581">
            <wp:simplePos x="0" y="0"/>
            <wp:positionH relativeFrom="column">
              <wp:posOffset>-1049655</wp:posOffset>
            </wp:positionH>
            <wp:positionV relativeFrom="paragraph">
              <wp:posOffset>-1043516</wp:posOffset>
            </wp:positionV>
            <wp:extent cx="7865442" cy="1090172"/>
            <wp:effectExtent l="0" t="0" r="254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6"/>
                    <a:stretch/>
                  </pic:blipFill>
                  <pic:spPr bwMode="auto">
                    <a:xfrm>
                      <a:off x="0" y="0"/>
                      <a:ext cx="7865442" cy="10901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CD5DB28" w:rsidR="33D8A9BA">
        <w:rPr>
          <w:b w:val="1"/>
          <w:bCs w:val="1"/>
        </w:rPr>
        <w:t>Preparing for Transition from Key Stage 4 to Key Stage 5</w:t>
      </w:r>
    </w:p>
    <w:tbl>
      <w:tblPr>
        <w:tblStyle w:val="TableGrid"/>
        <w:tblpPr w:leftFromText="180" w:rightFromText="180" w:vertAnchor="page" w:horzAnchor="margin" w:tblpY="2601"/>
        <w:tblW w:w="0" w:type="auto"/>
        <w:tblLook w:val="04A0" w:firstRow="1" w:lastRow="0" w:firstColumn="1" w:lastColumn="0" w:noHBand="0" w:noVBand="1"/>
      </w:tblPr>
      <w:tblGrid>
        <w:gridCol w:w="4501"/>
        <w:gridCol w:w="4502"/>
      </w:tblGrid>
      <w:tr xmlns:wp14="http://schemas.microsoft.com/office/word/2010/wordml" w:rsidR="00E91CCE" w:rsidTr="5581602B" w14:paraId="1B01607A" wp14:textId="77777777">
        <w:trPr>
          <w:trHeight w:val="416"/>
        </w:trPr>
        <w:tc>
          <w:tcPr>
            <w:tcW w:w="4501" w:type="dxa"/>
            <w:shd w:val="clear" w:color="auto" w:fill="392671"/>
            <w:tcMar/>
          </w:tcPr>
          <w:p w:rsidR="00E91CCE" w:rsidP="0096043C" w:rsidRDefault="00E91CCE" w14:paraId="27B6226E" wp14:textId="77777777">
            <w:pPr>
              <w:jc w:val="center"/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4501" w:type="dxa"/>
            <w:shd w:val="clear" w:color="auto" w:fill="392671"/>
            <w:tcMar/>
          </w:tcPr>
          <w:p w:rsidR="00E91CCE" w:rsidP="0096043C" w:rsidRDefault="00E91CCE" w14:paraId="14084DAF" wp14:textId="77777777">
            <w:pPr>
              <w:jc w:val="center"/>
              <w:rPr>
                <w:b/>
              </w:rPr>
            </w:pPr>
            <w:r>
              <w:rPr>
                <w:b/>
              </w:rPr>
              <w:t>Qualification</w:t>
            </w:r>
          </w:p>
        </w:tc>
      </w:tr>
      <w:tr xmlns:wp14="http://schemas.microsoft.com/office/word/2010/wordml" w:rsidR="0096043C" w:rsidTr="5581602B" w14:paraId="6D965F13" wp14:textId="77777777">
        <w:trPr>
          <w:trHeight w:val="674"/>
        </w:trPr>
        <w:tc>
          <w:tcPr>
            <w:tcW w:w="4501" w:type="dxa"/>
            <w:tcMar/>
          </w:tcPr>
          <w:p w:rsidR="0096043C" w:rsidP="5581602B" w:rsidRDefault="0096043C" w14:paraId="5DAB6C7B" wp14:textId="7249DE2A">
            <w:pPr>
              <w:jc w:val="center"/>
              <w:rPr>
                <w:b w:val="1"/>
                <w:bCs w:val="1"/>
              </w:rPr>
            </w:pPr>
            <w:r w:rsidRPr="5581602B" w:rsidR="002C1EF5">
              <w:rPr>
                <w:b w:val="1"/>
                <w:bCs w:val="1"/>
              </w:rPr>
              <w:t xml:space="preserve">Graphic </w:t>
            </w:r>
            <w:r w:rsidRPr="5581602B" w:rsidR="714FD7CF">
              <w:rPr>
                <w:b w:val="1"/>
                <w:bCs w:val="1"/>
              </w:rPr>
              <w:t>Communication</w:t>
            </w:r>
          </w:p>
        </w:tc>
        <w:tc>
          <w:tcPr>
            <w:tcW w:w="4501" w:type="dxa"/>
            <w:tcMar/>
          </w:tcPr>
          <w:p w:rsidR="0096043C" w:rsidP="0096043C" w:rsidRDefault="00402D2A" w14:paraId="01259BD1" wp14:textId="77777777">
            <w:pPr>
              <w:jc w:val="center"/>
              <w:rPr>
                <w:b/>
              </w:rPr>
            </w:pPr>
            <w:r>
              <w:rPr>
                <w:b/>
              </w:rPr>
              <w:t>A Level</w:t>
            </w:r>
            <w:bookmarkStart w:name="_GoBack" w:id="0"/>
            <w:bookmarkEnd w:id="0"/>
          </w:p>
        </w:tc>
      </w:tr>
      <w:tr xmlns:wp14="http://schemas.microsoft.com/office/word/2010/wordml" w:rsidR="00E91CCE" w:rsidTr="5581602B" w14:paraId="461E1059" wp14:textId="77777777">
        <w:trPr>
          <w:trHeight w:val="446"/>
        </w:trPr>
        <w:tc>
          <w:tcPr>
            <w:tcW w:w="4501" w:type="dxa"/>
            <w:shd w:val="clear" w:color="auto" w:fill="392671"/>
            <w:tcMar/>
          </w:tcPr>
          <w:p w:rsidRPr="0096043C" w:rsidR="00E91CCE" w:rsidP="0096043C" w:rsidRDefault="00E91CCE" w14:paraId="3E9E2AFC" wp14:textId="77777777">
            <w:pPr>
              <w:jc w:val="center"/>
              <w:rPr>
                <w:b/>
              </w:rPr>
            </w:pPr>
            <w:r>
              <w:rPr>
                <w:b/>
              </w:rPr>
              <w:t>Recommended Reading Materials</w:t>
            </w:r>
          </w:p>
        </w:tc>
        <w:tc>
          <w:tcPr>
            <w:tcW w:w="4501" w:type="dxa"/>
            <w:shd w:val="clear" w:color="auto" w:fill="392671"/>
            <w:tcMar/>
          </w:tcPr>
          <w:p w:rsidRPr="0096043C" w:rsidR="00E91CCE" w:rsidP="0096043C" w:rsidRDefault="00E91CCE" w14:paraId="3149E38E" wp14:textId="77777777">
            <w:pPr>
              <w:jc w:val="center"/>
              <w:rPr>
                <w:b/>
              </w:rPr>
            </w:pPr>
            <w:r>
              <w:rPr>
                <w:b/>
              </w:rPr>
              <w:t>Recommended Websites</w:t>
            </w:r>
            <w:r w:rsidRPr="0096043C">
              <w:rPr>
                <w:b/>
              </w:rPr>
              <w:t xml:space="preserve"> </w:t>
            </w:r>
          </w:p>
        </w:tc>
      </w:tr>
      <w:tr xmlns:wp14="http://schemas.microsoft.com/office/word/2010/wordml" w:rsidR="0096043C" w:rsidTr="5581602B" w14:paraId="207CCF61" wp14:textId="77777777">
        <w:trPr>
          <w:trHeight w:val="2359"/>
        </w:trPr>
        <w:tc>
          <w:tcPr>
            <w:tcW w:w="4501" w:type="dxa"/>
            <w:tcMar/>
          </w:tcPr>
          <w:p w:rsidRPr="0096043C" w:rsidR="0096043C" w:rsidP="5581602B" w:rsidRDefault="0096043C" w14:paraId="0D78164A" wp14:textId="5C2C5B1D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/>
                <w:b w:val="1"/>
                <w:bCs w:val="1"/>
                <w:sz w:val="18"/>
                <w:szCs w:val="18"/>
              </w:rPr>
            </w:pPr>
            <w:r w:rsidRPr="5581602B" w:rsidR="0096043C">
              <w:rPr>
                <w:rFonts w:ascii="Calibri" w:hAnsi="Calibri" w:eastAsia="Calibri" w:cs="Calibri"/>
                <w:b w:val="1"/>
                <w:bCs w:val="1"/>
                <w:sz w:val="18"/>
                <w:szCs w:val="18"/>
              </w:rPr>
              <w:t xml:space="preserve"> </w:t>
            </w:r>
            <w:r w:rsidRPr="5581602B" w:rsidR="47D7010F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Design </w:t>
            </w:r>
            <w:r w:rsidRPr="5581602B" w:rsidR="47D7010F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>as</w:t>
            </w:r>
            <w:r w:rsidRPr="5581602B" w:rsidR="47D7010F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 Art by Bruno Munari</w:t>
            </w:r>
          </w:p>
          <w:p w:rsidRPr="0096043C" w:rsidR="0096043C" w:rsidP="5581602B" w:rsidRDefault="0096043C" w14:paraId="40B81FF9" wp14:textId="03469CEB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/>
                <w:sz w:val="18"/>
                <w:szCs w:val="18"/>
              </w:rPr>
            </w:pPr>
            <w:r w:rsidRPr="5581602B" w:rsidR="47D7010F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>Thinking with Type by Ellen Lupton</w:t>
            </w:r>
          </w:p>
          <w:p w:rsidRPr="0096043C" w:rsidR="0096043C" w:rsidP="5581602B" w:rsidRDefault="0096043C" w14:paraId="47280A7F" wp14:textId="672ECD4C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/>
                <w:sz w:val="18"/>
                <w:szCs w:val="18"/>
              </w:rPr>
            </w:pPr>
            <w:r w:rsidRPr="5581602B" w:rsidR="47D7010F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The Elements of Typographic Style by Robert Bringhurst </w:t>
            </w:r>
          </w:p>
          <w:p w:rsidRPr="0096043C" w:rsidR="0096043C" w:rsidP="5581602B" w:rsidRDefault="0096043C" w14:paraId="0642C2C6" wp14:textId="3DB914A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/>
                <w:sz w:val="18"/>
                <w:szCs w:val="18"/>
              </w:rPr>
            </w:pPr>
            <w:r w:rsidRPr="5581602B" w:rsidR="47D7010F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>Elements of Graphic Design by Alex White</w:t>
            </w:r>
          </w:p>
          <w:p w:rsidRPr="0096043C" w:rsidR="0096043C" w:rsidP="5581602B" w:rsidRDefault="0096043C" w14:paraId="60901D73" wp14:textId="17268F35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/>
                <w:sz w:val="18"/>
                <w:szCs w:val="18"/>
              </w:rPr>
            </w:pPr>
            <w:r w:rsidRPr="5581602B" w:rsidR="47D7010F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Just My Type: A Book About Fonts by Simon Garfield </w:t>
            </w:r>
          </w:p>
          <w:p w:rsidRPr="0096043C" w:rsidR="0096043C" w:rsidP="5581602B" w:rsidRDefault="0096043C" w14:paraId="364FDBEC" wp14:textId="1474D9A4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/>
                <w:sz w:val="18"/>
                <w:szCs w:val="18"/>
              </w:rPr>
            </w:pPr>
            <w:r w:rsidRPr="5581602B" w:rsidR="47D7010F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>Paul Rand: A Designer’s Art by Paul Rand</w:t>
            </w:r>
          </w:p>
          <w:p w:rsidRPr="0096043C" w:rsidR="0096043C" w:rsidP="5581602B" w:rsidRDefault="0096043C" w14:paraId="59A34BB2" wp14:textId="7DED2E38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/>
                <w:sz w:val="18"/>
                <w:szCs w:val="18"/>
              </w:rPr>
            </w:pPr>
            <w:r w:rsidRPr="5581602B" w:rsidR="47D7010F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>Ways of Seeing by John Berger (YouTube)</w:t>
            </w:r>
          </w:p>
          <w:p w:rsidRPr="0096043C" w:rsidR="0096043C" w:rsidP="5581602B" w:rsidRDefault="0096043C" w14:paraId="2856CC3E" wp14:textId="73FDB90D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/>
                <w:color w:val="222222"/>
                <w:sz w:val="18"/>
                <w:szCs w:val="18"/>
              </w:rPr>
            </w:pPr>
            <w:r w:rsidRPr="5581602B" w:rsidR="47D7010F">
              <w:rPr>
                <w:rFonts w:ascii="Calibri" w:hAnsi="Calibri" w:eastAsia="Calibri" w:cs="Calibri"/>
                <w:noProof w:val="0"/>
                <w:color w:val="222222"/>
                <w:sz w:val="18"/>
                <w:szCs w:val="18"/>
                <w:lang w:val="en-GB"/>
              </w:rPr>
              <w:t xml:space="preserve">‘Design </w:t>
            </w:r>
            <w:r w:rsidRPr="5581602B" w:rsidR="4A60520A">
              <w:rPr>
                <w:rFonts w:ascii="Calibri" w:hAnsi="Calibri" w:eastAsia="Calibri" w:cs="Calibri"/>
                <w:noProof w:val="0"/>
                <w:color w:val="222222"/>
                <w:sz w:val="18"/>
                <w:szCs w:val="18"/>
                <w:lang w:val="en-GB"/>
              </w:rPr>
              <w:t>as</w:t>
            </w:r>
            <w:r w:rsidRPr="5581602B" w:rsidR="47D7010F">
              <w:rPr>
                <w:rFonts w:ascii="Calibri" w:hAnsi="Calibri" w:eastAsia="Calibri" w:cs="Calibri"/>
                <w:noProof w:val="0"/>
                <w:color w:val="222222"/>
                <w:sz w:val="18"/>
                <w:szCs w:val="18"/>
                <w:lang w:val="en-GB"/>
              </w:rPr>
              <w:t xml:space="preserve"> Art’ Book by Bruno Munari</w:t>
            </w:r>
          </w:p>
          <w:p w:rsidRPr="0096043C" w:rsidR="0096043C" w:rsidP="5581602B" w:rsidRDefault="0096043C" w14:paraId="6D48B0E8" wp14:textId="2F1F3215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/>
                <w:color w:val="222222"/>
                <w:sz w:val="18"/>
                <w:szCs w:val="18"/>
              </w:rPr>
            </w:pPr>
            <w:r w:rsidRPr="5581602B" w:rsidR="47D7010F">
              <w:rPr>
                <w:rFonts w:ascii="Calibri" w:hAnsi="Calibri" w:eastAsia="Calibri" w:cs="Calibri"/>
                <w:noProof w:val="0"/>
                <w:color w:val="222222"/>
                <w:sz w:val="18"/>
                <w:szCs w:val="18"/>
                <w:lang w:val="en-GB"/>
              </w:rPr>
              <w:t xml:space="preserve">Shock of the New Robert Hughes </w:t>
            </w:r>
            <w:r w:rsidRPr="5581602B" w:rsidR="47D7010F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>(YouTube)</w:t>
            </w:r>
          </w:p>
          <w:p w:rsidRPr="0096043C" w:rsidR="0096043C" w:rsidP="5581602B" w:rsidRDefault="0096043C" w14:paraId="60061E4C" wp14:textId="06CFE3F4">
            <w:pPr>
              <w:pStyle w:val="ListParagraph"/>
              <w:numPr>
                <w:ilvl w:val="0"/>
                <w:numId w:val="3"/>
              </w:numPr>
              <w:spacing w:line="257" w:lineRule="auto"/>
              <w:rPr>
                <w:rFonts w:ascii="Calibri" w:hAnsi="Calibri" w:eastAsia="Calibri" w:cs="Calibri"/>
                <w:b w:val="1"/>
                <w:bCs w:val="1"/>
                <w:sz w:val="18"/>
                <w:szCs w:val="18"/>
              </w:rPr>
            </w:pPr>
            <w:r w:rsidRPr="5581602B" w:rsidR="47D7010F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>100 Ideas that Changed Graphic Design by Steven Heller</w:t>
            </w:r>
          </w:p>
        </w:tc>
        <w:tc>
          <w:tcPr>
            <w:tcW w:w="4501" w:type="dxa"/>
            <w:tcMar/>
          </w:tcPr>
          <w:p w:rsidR="0096043C" w:rsidP="5581602B" w:rsidRDefault="0096043C" w14:paraId="31FEA6FB" wp14:textId="229D8159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</w:rPr>
            </w:pPr>
            <w:hyperlink>
              <w:r w:rsidRPr="5581602B" w:rsidR="47D7010F">
                <w:rPr>
                  <w:rStyle w:val="Hyperlink"/>
                  <w:rFonts w:ascii="Calibri" w:hAnsi="Calibri" w:eastAsia="Calibri" w:cs="Calibri"/>
                  <w:noProof w:val="0"/>
                  <w:color w:val="auto"/>
                  <w:sz w:val="18"/>
                  <w:szCs w:val="18"/>
                  <w:lang w:val="en-GB"/>
                </w:rPr>
                <w:t>www.tate.org.uk</w:t>
              </w:r>
            </w:hyperlink>
          </w:p>
          <w:p w:rsidR="0096043C" w:rsidP="5581602B" w:rsidRDefault="0096043C" w14:paraId="72B538C7" wp14:textId="337B573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</w:rPr>
            </w:pPr>
            <w:hyperlink r:id="Rd7746233541246a9">
              <w:r w:rsidRPr="5581602B" w:rsidR="47D7010F">
                <w:rPr>
                  <w:rStyle w:val="Hyperlink"/>
                  <w:rFonts w:ascii="Calibri" w:hAnsi="Calibri" w:eastAsia="Calibri" w:cs="Calibri"/>
                  <w:noProof w:val="0"/>
                  <w:color w:val="auto"/>
                  <w:sz w:val="18"/>
                  <w:szCs w:val="18"/>
                  <w:lang w:val="en-GB"/>
                </w:rPr>
                <w:t>https://www.vam.ac.uk</w:t>
              </w:r>
            </w:hyperlink>
          </w:p>
          <w:p w:rsidR="0096043C" w:rsidP="5581602B" w:rsidRDefault="0096043C" w14:paraId="51EB1A08" wp14:textId="3CD5F2D3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</w:rPr>
            </w:pPr>
            <w:hyperlink>
              <w:r w:rsidRPr="5581602B" w:rsidR="47D7010F">
                <w:rPr>
                  <w:rStyle w:val="Hyperlink"/>
                  <w:rFonts w:ascii="Calibri" w:hAnsi="Calibri" w:eastAsia="Calibri" w:cs="Calibri"/>
                  <w:noProof w:val="0"/>
                  <w:color w:val="auto"/>
                  <w:sz w:val="18"/>
                  <w:szCs w:val="18"/>
                  <w:lang w:val="en-GB"/>
                </w:rPr>
                <w:t>www.designishistory.com</w:t>
              </w:r>
            </w:hyperlink>
          </w:p>
          <w:p w:rsidR="0096043C" w:rsidP="5581602B" w:rsidRDefault="0096043C" w14:paraId="06AA036A" wp14:textId="2CBB8F7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</w:rPr>
            </w:pPr>
            <w:hyperlink>
              <w:r w:rsidRPr="5581602B" w:rsidR="47D7010F">
                <w:rPr>
                  <w:rStyle w:val="Hyperlink"/>
                  <w:rFonts w:ascii="Calibri" w:hAnsi="Calibri" w:eastAsia="Calibri" w:cs="Calibri"/>
                  <w:noProof w:val="0"/>
                  <w:color w:val="auto"/>
                  <w:sz w:val="18"/>
                  <w:szCs w:val="18"/>
                  <w:lang w:val="en-GB"/>
                </w:rPr>
                <w:t>www.illustrationweb.com</w:t>
              </w:r>
            </w:hyperlink>
          </w:p>
          <w:p w:rsidR="0096043C" w:rsidP="5581602B" w:rsidRDefault="0096043C" w14:paraId="59008FCF" wp14:textId="7359B7D4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</w:rPr>
            </w:pPr>
            <w:hyperlink>
              <w:r w:rsidRPr="5581602B" w:rsidR="47D7010F">
                <w:rPr>
                  <w:rStyle w:val="Hyperlink"/>
                  <w:rFonts w:ascii="Calibri" w:hAnsi="Calibri" w:eastAsia="Calibri" w:cs="Calibri"/>
                  <w:noProof w:val="0"/>
                  <w:color w:val="auto"/>
                  <w:sz w:val="18"/>
                  <w:szCs w:val="18"/>
                  <w:lang w:val="en-GB"/>
                </w:rPr>
                <w:t>www.creativereview.co.uk</w:t>
              </w:r>
            </w:hyperlink>
          </w:p>
          <w:p w:rsidR="0096043C" w:rsidP="5581602B" w:rsidRDefault="0096043C" w14:paraId="11FEFBC1" wp14:textId="4CE65D81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</w:rPr>
            </w:pPr>
            <w:hyperlink r:id="R91cb81f81cb5436f">
              <w:r w:rsidRPr="5581602B" w:rsidR="47D7010F">
                <w:rPr>
                  <w:rStyle w:val="Hyperlink"/>
                  <w:rFonts w:ascii="Calibri" w:hAnsi="Calibri" w:eastAsia="Calibri" w:cs="Calibri"/>
                  <w:noProof w:val="0"/>
                  <w:color w:val="auto"/>
                  <w:sz w:val="18"/>
                  <w:szCs w:val="18"/>
                  <w:lang w:val="en-GB"/>
                </w:rPr>
                <w:t>https://centralillustration.com</w:t>
              </w:r>
            </w:hyperlink>
          </w:p>
          <w:p w:rsidR="0096043C" w:rsidP="5581602B" w:rsidRDefault="0096043C" w14:paraId="73074A31" wp14:textId="7319533B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</w:rPr>
            </w:pPr>
            <w:hyperlink r:id="R8b28eb12bf554a70">
              <w:r w:rsidRPr="5581602B" w:rsidR="47D7010F">
                <w:rPr>
                  <w:rStyle w:val="Hyperlink"/>
                  <w:rFonts w:ascii="Calibri" w:hAnsi="Calibri" w:eastAsia="Calibri" w:cs="Calibri"/>
                  <w:noProof w:val="0"/>
                  <w:color w:val="auto"/>
                  <w:sz w:val="18"/>
                  <w:szCs w:val="18"/>
                  <w:lang w:val="en-GB"/>
                </w:rPr>
                <w:t>https://www.bigactive.com</w:t>
              </w:r>
            </w:hyperlink>
          </w:p>
          <w:p w:rsidR="0096043C" w:rsidP="5581602B" w:rsidRDefault="0096043C" w14:paraId="5034E5EB" wp14:textId="49A9CFDF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</w:rPr>
            </w:pPr>
            <w:hyperlink r:id="R1006b32515c6475d">
              <w:r w:rsidRPr="5581602B" w:rsidR="47D7010F">
                <w:rPr>
                  <w:rStyle w:val="Hyperlink"/>
                  <w:rFonts w:ascii="Calibri" w:hAnsi="Calibri" w:eastAsia="Calibri" w:cs="Calibri"/>
                  <w:noProof w:val="0"/>
                  <w:color w:val="auto"/>
                  <w:sz w:val="18"/>
                  <w:szCs w:val="18"/>
                  <w:lang w:val="en-GB"/>
                </w:rPr>
                <w:t>https://www.pinterest.co.uk</w:t>
              </w:r>
            </w:hyperlink>
          </w:p>
          <w:p w:rsidR="0096043C" w:rsidP="5581602B" w:rsidRDefault="0096043C" w14:paraId="6B2BB153" wp14:textId="562B8D62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</w:rPr>
            </w:pPr>
            <w:hyperlink r:id="R37882ad08ee64760">
              <w:r w:rsidRPr="5581602B" w:rsidR="47D7010F">
                <w:rPr>
                  <w:rStyle w:val="Hyperlink"/>
                  <w:rFonts w:ascii="Calibri" w:hAnsi="Calibri" w:eastAsia="Calibri" w:cs="Calibri"/>
                  <w:noProof w:val="0"/>
                  <w:color w:val="auto"/>
                  <w:sz w:val="18"/>
                  <w:szCs w:val="18"/>
                  <w:lang w:val="en-GB"/>
                </w:rPr>
                <w:t>https://www.digitalartsonline.co.uk</w:t>
              </w:r>
            </w:hyperlink>
          </w:p>
          <w:p w:rsidR="0096043C" w:rsidP="5581602B" w:rsidRDefault="0096043C" w14:paraId="27C8D26F" wp14:textId="155C1571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</w:rPr>
            </w:pPr>
            <w:hyperlink r:id="R1f90d8ac2c33467b">
              <w:r w:rsidRPr="5581602B" w:rsidR="47D7010F">
                <w:rPr>
                  <w:rStyle w:val="Hyperlink"/>
                  <w:rFonts w:ascii="Calibri" w:hAnsi="Calibri" w:eastAsia="Calibri" w:cs="Calibri"/>
                  <w:noProof w:val="0"/>
                  <w:color w:val="auto"/>
                  <w:sz w:val="18"/>
                  <w:szCs w:val="18"/>
                  <w:lang w:val="en-GB"/>
                </w:rPr>
                <w:t>http://www.eyemagazine.com</w:t>
              </w:r>
            </w:hyperlink>
          </w:p>
          <w:p w:rsidR="0096043C" w:rsidP="5581602B" w:rsidRDefault="0096043C" w14:paraId="44EAFD9C" wp14:textId="706C019A">
            <w:pPr>
              <w:pStyle w:val="ListParagraph"/>
              <w:numPr>
                <w:ilvl w:val="0"/>
                <w:numId w:val="3"/>
              </w:numPr>
              <w:spacing w:line="257" w:lineRule="auto"/>
              <w:ind/>
              <w:rPr>
                <w:rFonts w:ascii="Calibri" w:hAnsi="Calibri" w:eastAsia="Calibri" w:cs="Calibri"/>
                <w:noProof w:val="0"/>
                <w:color w:val="auto"/>
                <w:sz w:val="18"/>
                <w:szCs w:val="18"/>
                <w:lang w:val="en-GB"/>
              </w:rPr>
            </w:pPr>
            <w:hyperlink r:id="R41e8f5b87cf44a58">
              <w:r w:rsidRPr="5581602B" w:rsidR="47D7010F">
                <w:rPr>
                  <w:rStyle w:val="Hyperlink"/>
                  <w:rFonts w:ascii="Calibri" w:hAnsi="Calibri" w:eastAsia="Calibri" w:cs="Calibri"/>
                  <w:noProof w:val="0"/>
                  <w:color w:val="auto"/>
                  <w:sz w:val="18"/>
                  <w:szCs w:val="18"/>
                  <w:lang w:val="en-GB"/>
                </w:rPr>
                <w:t>https://www.itsnicethat.com/categories/graphic-design</w:t>
              </w:r>
            </w:hyperlink>
            <w:r w:rsidRPr="5581602B" w:rsidR="56AAB234">
              <w:rPr>
                <w:rFonts w:ascii="Calibri" w:hAnsi="Calibri" w:eastAsia="Calibri" w:cs="Calibri"/>
                <w:noProof w:val="0"/>
                <w:color w:val="auto"/>
                <w:sz w:val="18"/>
                <w:szCs w:val="18"/>
                <w:lang w:val="en-GB"/>
              </w:rPr>
              <w:t xml:space="preserve"> </w:t>
            </w:r>
          </w:p>
        </w:tc>
      </w:tr>
      <w:tr xmlns:wp14="http://schemas.microsoft.com/office/word/2010/wordml" w:rsidR="00E91CCE" w:rsidTr="5581602B" w14:paraId="55C24FF3" wp14:textId="77777777">
        <w:trPr>
          <w:trHeight w:val="457"/>
        </w:trPr>
        <w:tc>
          <w:tcPr>
            <w:tcW w:w="4501" w:type="dxa"/>
            <w:shd w:val="clear" w:color="auto" w:fill="392671"/>
            <w:tcMar/>
          </w:tcPr>
          <w:p w:rsidRPr="0096043C" w:rsidR="00E91CCE" w:rsidP="0096043C" w:rsidRDefault="00E91CCE" w14:paraId="6F878C3D" wp14:textId="77777777">
            <w:pPr>
              <w:jc w:val="center"/>
              <w:rPr>
                <w:b/>
              </w:rPr>
            </w:pPr>
            <w:r>
              <w:rPr>
                <w:b/>
              </w:rPr>
              <w:t>Preparation Tasks</w:t>
            </w:r>
          </w:p>
        </w:tc>
        <w:tc>
          <w:tcPr>
            <w:tcW w:w="4501" w:type="dxa"/>
            <w:shd w:val="clear" w:color="auto" w:fill="392671"/>
            <w:tcMar/>
          </w:tcPr>
          <w:p w:rsidRPr="0096043C" w:rsidR="00E91CCE" w:rsidP="0096043C" w:rsidRDefault="00E91CCE" w14:paraId="712CA7A0" wp14:textId="77777777">
            <w:pPr>
              <w:jc w:val="center"/>
              <w:rPr>
                <w:b/>
              </w:rPr>
            </w:pPr>
            <w:r>
              <w:rPr>
                <w:b/>
              </w:rPr>
              <w:t>Recommended Research</w:t>
            </w:r>
            <w:r w:rsidRPr="0096043C">
              <w:rPr>
                <w:b/>
              </w:rPr>
              <w:t xml:space="preserve"> </w:t>
            </w:r>
          </w:p>
        </w:tc>
      </w:tr>
      <w:tr xmlns:wp14="http://schemas.microsoft.com/office/word/2010/wordml" w:rsidR="0096043C" w:rsidTr="5581602B" w14:paraId="510C577A" wp14:textId="77777777">
        <w:trPr>
          <w:trHeight w:val="1348"/>
        </w:trPr>
        <w:tc>
          <w:tcPr>
            <w:tcW w:w="4501" w:type="dxa"/>
            <w:tcMar/>
          </w:tcPr>
          <w:p w:rsidRPr="0096043C" w:rsidR="0096043C" w:rsidP="5581602B" w:rsidRDefault="0096043C" w14:paraId="34337148" wp14:textId="76A55334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/>
                <w:b w:val="1"/>
                <w:bCs w:val="1"/>
                <w:sz w:val="18"/>
                <w:szCs w:val="18"/>
              </w:rPr>
            </w:pPr>
            <w:r w:rsidRPr="5581602B" w:rsidR="7AA1B444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Set up your own </w:t>
            </w:r>
            <w:r w:rsidRPr="5581602B" w:rsidR="5F9824A2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Pinterest board </w:t>
            </w:r>
            <w:proofErr w:type="gramStart"/>
            <w:r w:rsidRPr="5581602B" w:rsidR="7AA1B444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>so as to</w:t>
            </w:r>
            <w:proofErr w:type="gramEnd"/>
            <w:r w:rsidRPr="5581602B" w:rsidR="7AA1B444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 build your knowledge on graphics, art, design, photography and textiles to strengthen your visual eye.</w:t>
            </w:r>
          </w:p>
          <w:p w:rsidRPr="0096043C" w:rsidR="0096043C" w:rsidP="5581602B" w:rsidRDefault="0096043C" w14:paraId="76378376" wp14:textId="1FAD99CC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/>
                <w:b w:val="1"/>
                <w:bCs w:val="1"/>
                <w:noProof w:val="0"/>
                <w:sz w:val="18"/>
                <w:szCs w:val="18"/>
                <w:lang w:val="en-GB"/>
              </w:rPr>
            </w:pPr>
            <w:r w:rsidRPr="5581602B" w:rsidR="03BACD73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>Research Photoshop and produce an A4 page explaining all the drawing tool bar functions</w:t>
            </w:r>
            <w:r w:rsidRPr="5581602B" w:rsidR="1B6CFADF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>.</w:t>
            </w:r>
          </w:p>
          <w:p w:rsidRPr="0096043C" w:rsidR="0096043C" w:rsidP="5581602B" w:rsidRDefault="0096043C" w14:paraId="3656B9AB" wp14:textId="3B74D787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  <w:noProof w:val="0"/>
                <w:sz w:val="18"/>
                <w:szCs w:val="18"/>
                <w:lang w:val="en-GB"/>
              </w:rPr>
            </w:pPr>
            <w:r w:rsidRPr="5581602B" w:rsidR="641D80DB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>Research the basic settings of a camera and produce an A4 page explaining the following: ISO, Aperture, WB and sh</w:t>
            </w:r>
            <w:r w:rsidRPr="5581602B" w:rsidR="77223486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>u</w:t>
            </w:r>
            <w:r w:rsidRPr="5581602B" w:rsidR="641D80DB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>tter speed</w:t>
            </w:r>
            <w:r w:rsidRPr="5581602B" w:rsidR="5F0058B0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>.</w:t>
            </w:r>
          </w:p>
        </w:tc>
        <w:tc>
          <w:tcPr>
            <w:tcW w:w="4501" w:type="dxa"/>
            <w:tcMar/>
          </w:tcPr>
          <w:p w:rsidR="0096043C" w:rsidP="5581602B" w:rsidRDefault="0096043C" w14:paraId="5193B3BC" w14:textId="2449000A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18"/>
                <w:szCs w:val="18"/>
                <w:lang w:val="en-GB"/>
              </w:rPr>
            </w:pPr>
            <w:r w:rsidRPr="5581602B" w:rsidR="0096043C">
              <w:rPr>
                <w:b w:val="1"/>
                <w:bCs w:val="1"/>
                <w:sz w:val="18"/>
                <w:szCs w:val="18"/>
              </w:rPr>
              <w:t xml:space="preserve"> </w:t>
            </w:r>
            <w:r w:rsidRPr="5581602B" w:rsidR="7E8D820B">
              <w:rPr>
                <w:rFonts w:ascii="Calibri" w:hAnsi="Calibri" w:eastAsia="Calibri" w:cs="Calibri"/>
                <w:noProof w:val="0"/>
                <w:color w:val="auto"/>
                <w:sz w:val="18"/>
                <w:szCs w:val="18"/>
                <w:lang w:val="en-GB"/>
              </w:rPr>
              <w:t xml:space="preserve">Follow my Pinterest page – Miss </w:t>
            </w:r>
            <w:proofErr w:type="spellStart"/>
            <w:r w:rsidRPr="5581602B" w:rsidR="7E8D820B">
              <w:rPr>
                <w:rFonts w:ascii="Calibri" w:hAnsi="Calibri" w:eastAsia="Calibri" w:cs="Calibri"/>
                <w:noProof w:val="0"/>
                <w:color w:val="auto"/>
                <w:sz w:val="18"/>
                <w:szCs w:val="18"/>
                <w:lang w:val="en-GB"/>
              </w:rPr>
              <w:t>Chasteauneuf</w:t>
            </w:r>
            <w:proofErr w:type="spellEnd"/>
            <w:r w:rsidRPr="5581602B" w:rsidR="6BFFF272">
              <w:rPr>
                <w:rFonts w:ascii="Calibri" w:hAnsi="Calibri" w:eastAsia="Calibri" w:cs="Calibri"/>
                <w:noProof w:val="0"/>
                <w:color w:val="auto"/>
                <w:sz w:val="18"/>
                <w:szCs w:val="18"/>
                <w:lang w:val="en-GB"/>
              </w:rPr>
              <w:t xml:space="preserve"> - make notes about what work you find interesting – focus on experimental image and typography</w:t>
            </w:r>
            <w:r w:rsidRPr="5581602B" w:rsidR="444F7073">
              <w:rPr>
                <w:rFonts w:ascii="Calibri" w:hAnsi="Calibri" w:eastAsia="Calibri" w:cs="Calibri"/>
                <w:noProof w:val="0"/>
                <w:color w:val="auto"/>
                <w:sz w:val="18"/>
                <w:szCs w:val="18"/>
                <w:lang w:val="en-GB"/>
              </w:rPr>
              <w:t>.</w:t>
            </w:r>
          </w:p>
          <w:p w:rsidRPr="0096043C" w:rsidR="0096043C" w:rsidP="5581602B" w:rsidRDefault="0096043C" w14:paraId="62486C05" wp14:textId="1115F373">
            <w:pPr>
              <w:pStyle w:val="Normal"/>
              <w:rPr>
                <w:sz w:val="18"/>
                <w:szCs w:val="18"/>
              </w:rPr>
            </w:pPr>
          </w:p>
        </w:tc>
      </w:tr>
      <w:tr xmlns:wp14="http://schemas.microsoft.com/office/word/2010/wordml" w:rsidR="00E91CCE" w:rsidTr="5581602B" w14:paraId="17390241" wp14:textId="77777777">
        <w:trPr>
          <w:trHeight w:val="469"/>
        </w:trPr>
        <w:tc>
          <w:tcPr>
            <w:tcW w:w="9003" w:type="dxa"/>
            <w:gridSpan w:val="2"/>
            <w:shd w:val="clear" w:color="auto" w:fill="392671"/>
            <w:tcMar/>
          </w:tcPr>
          <w:p w:rsidR="00E91CCE" w:rsidP="0096043C" w:rsidRDefault="00E91CCE" w14:paraId="66D7CAAA" wp14:textId="77777777">
            <w:pPr>
              <w:jc w:val="center"/>
              <w:rPr>
                <w:b/>
              </w:rPr>
            </w:pPr>
            <w:r>
              <w:rPr>
                <w:b/>
              </w:rPr>
              <w:t>Recommended trips or visits this Summer</w:t>
            </w:r>
          </w:p>
        </w:tc>
      </w:tr>
      <w:tr xmlns:wp14="http://schemas.microsoft.com/office/word/2010/wordml" w:rsidR="0096043C" w:rsidTr="5581602B" w14:paraId="4101652C" wp14:textId="77777777">
        <w:trPr>
          <w:trHeight w:val="1424"/>
        </w:trPr>
        <w:tc>
          <w:tcPr>
            <w:tcW w:w="9003" w:type="dxa"/>
            <w:gridSpan w:val="2"/>
            <w:tcMar/>
          </w:tcPr>
          <w:p w:rsidR="0096043C" w:rsidP="5581602B" w:rsidRDefault="0096043C" w14:paraId="55A731DA" wp14:textId="7810ED3A">
            <w:pPr>
              <w:pStyle w:val="Normal"/>
              <w:spacing w:line="257" w:lineRule="auto"/>
              <w:ind w:left="360"/>
              <w:jc w:val="left"/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</w:pPr>
            <w:r w:rsidRPr="5581602B" w:rsidR="386445E2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>Although many galleries are closed for the foreseeable future, most have virtual tours of exhibitions and collections on their websites</w:t>
            </w:r>
            <w:r w:rsidRPr="5581602B" w:rsidR="758802BF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>:</w:t>
            </w:r>
          </w:p>
          <w:p w:rsidR="0096043C" w:rsidP="5581602B" w:rsidRDefault="0096043C" w14:paraId="1C5792CC" wp14:textId="3432C948">
            <w:pPr>
              <w:pStyle w:val="ListParagraph"/>
              <w:numPr>
                <w:ilvl w:val="0"/>
                <w:numId w:val="7"/>
              </w:numPr>
              <w:spacing w:line="257" w:lineRule="auto"/>
              <w:jc w:val="left"/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</w:pPr>
            <w:r w:rsidRPr="5581602B" w:rsidR="4A3FDDBF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Design </w:t>
            </w:r>
            <w:r w:rsidRPr="5581602B" w:rsidR="4A3FDDBF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>Museum</w:t>
            </w:r>
          </w:p>
          <w:p w:rsidR="0096043C" w:rsidP="5581602B" w:rsidRDefault="0096043C" w14:paraId="08BD61C1" wp14:textId="2B10CBF4">
            <w:pPr>
              <w:pStyle w:val="ListParagraph"/>
              <w:numPr>
                <w:ilvl w:val="0"/>
                <w:numId w:val="7"/>
              </w:numPr>
              <w:spacing w:line="257" w:lineRule="auto"/>
              <w:jc w:val="left"/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</w:pPr>
            <w:r w:rsidRPr="5581602B" w:rsidR="4A3FDDBF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>Tate Modern</w:t>
            </w:r>
            <w:r w:rsidRPr="5581602B" w:rsidR="5CCEFA7E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 and Tate Britain</w:t>
            </w:r>
          </w:p>
          <w:p w:rsidR="0096043C" w:rsidP="5581602B" w:rsidRDefault="0096043C" w14:paraId="0FB78278" wp14:textId="548CE95A">
            <w:pPr>
              <w:pStyle w:val="ListParagraph"/>
              <w:numPr>
                <w:ilvl w:val="0"/>
                <w:numId w:val="7"/>
              </w:numPr>
              <w:spacing w:line="257" w:lineRule="auto"/>
              <w:jc w:val="left"/>
              <w:rPr>
                <w:rFonts w:ascii="Calibri" w:hAnsi="Calibri" w:eastAsia="Calibri" w:cs="Calibri"/>
                <w:sz w:val="18"/>
                <w:szCs w:val="18"/>
              </w:rPr>
            </w:pPr>
            <w:r w:rsidRPr="5581602B" w:rsidR="55B4543C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>T</w:t>
            </w:r>
            <w:r w:rsidRPr="5581602B" w:rsidR="4A3FDDBF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>he Photographers’ Galler</w:t>
            </w:r>
            <w:r w:rsidRPr="5581602B" w:rsidR="20BAA0CD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>y</w:t>
            </w:r>
          </w:p>
          <w:p w:rsidR="0096043C" w:rsidP="5581602B" w:rsidRDefault="0096043C" w14:paraId="1FC39945" wp14:textId="3ED5F33D">
            <w:pPr>
              <w:pStyle w:val="ListParagraph"/>
              <w:numPr>
                <w:ilvl w:val="0"/>
                <w:numId w:val="7"/>
              </w:numPr>
              <w:spacing w:line="257" w:lineRule="auto"/>
              <w:jc w:val="left"/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</w:pPr>
            <w:r w:rsidRPr="5581602B" w:rsidR="20BAA0CD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>The Saatchi Gallery</w:t>
            </w:r>
          </w:p>
        </w:tc>
      </w:tr>
      <w:tr xmlns:wp14="http://schemas.microsoft.com/office/word/2010/wordml" w:rsidR="00E91CCE" w:rsidTr="5581602B" w14:paraId="47132853" wp14:textId="77777777">
        <w:trPr>
          <w:trHeight w:val="395"/>
        </w:trPr>
        <w:tc>
          <w:tcPr>
            <w:tcW w:w="9003" w:type="dxa"/>
            <w:gridSpan w:val="2"/>
            <w:shd w:val="clear" w:color="auto" w:fill="392671"/>
            <w:tcMar/>
          </w:tcPr>
          <w:p w:rsidRPr="0096043C" w:rsidR="00E91CCE" w:rsidP="0096043C" w:rsidRDefault="00E91CCE" w14:paraId="7DDC4B32" wp14:textId="77777777">
            <w:pPr>
              <w:jc w:val="center"/>
              <w:rPr>
                <w:b/>
              </w:rPr>
            </w:pPr>
            <w:r>
              <w:rPr>
                <w:b/>
              </w:rPr>
              <w:t>Tasks to Complete</w:t>
            </w:r>
          </w:p>
        </w:tc>
      </w:tr>
      <w:tr xmlns:wp14="http://schemas.microsoft.com/office/word/2010/wordml" w:rsidR="0096043C" w:rsidTr="5581602B" w14:paraId="54F9AE05" wp14:textId="77777777">
        <w:trPr>
          <w:trHeight w:val="2283"/>
        </w:trPr>
        <w:tc>
          <w:tcPr>
            <w:tcW w:w="9003" w:type="dxa"/>
            <w:gridSpan w:val="2"/>
            <w:tcMar/>
          </w:tcPr>
          <w:p w:rsidR="0096043C" w:rsidP="5581602B" w:rsidRDefault="0096043C" w14:paraId="13908015" w14:textId="2B7E08AF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/>
                <w:b w:val="1"/>
                <w:bCs w:val="1"/>
                <w:noProof w:val="0"/>
                <w:sz w:val="18"/>
                <w:szCs w:val="18"/>
                <w:lang w:val="en-GB"/>
              </w:rPr>
            </w:pPr>
            <w:r w:rsidRPr="5581602B" w:rsidR="0096043C">
              <w:rPr>
                <w:rFonts w:ascii="Calibri" w:hAnsi="Calibri" w:eastAsia="Calibri" w:cs="Calibri"/>
                <w:b w:val="1"/>
                <w:bCs w:val="1"/>
                <w:sz w:val="18"/>
                <w:szCs w:val="18"/>
              </w:rPr>
              <w:t xml:space="preserve"> </w:t>
            </w:r>
            <w:r w:rsidRPr="5581602B" w:rsidR="66BA4AE9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Designers often take inspiration from their environments. We want you to produce documentary photography.  </w:t>
            </w:r>
            <w:r w:rsidRPr="5581602B" w:rsidR="73858079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Given the </w:t>
            </w:r>
            <w:r w:rsidRPr="5581602B" w:rsidR="1E578C21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>current</w:t>
            </w:r>
            <w:r w:rsidRPr="5581602B" w:rsidR="73858079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 situation, this should focus on </w:t>
            </w:r>
            <w:r w:rsidRPr="5581602B" w:rsidR="66BA4AE9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>your personal experiences or the experience of others</w:t>
            </w:r>
            <w:r w:rsidRPr="5581602B" w:rsidR="312B7620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 during lock down</w:t>
            </w:r>
            <w:r w:rsidRPr="5581602B" w:rsidR="66BA4AE9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>. Create two photographic series of the theme, ‘</w:t>
            </w:r>
            <w:r w:rsidRPr="5581602B" w:rsidR="6FD2AAC1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>At home</w:t>
            </w:r>
            <w:r w:rsidRPr="5581602B" w:rsidR="66BA4AE9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’. </w:t>
            </w:r>
          </w:p>
          <w:p w:rsidR="4C624FC4" w:rsidP="5581602B" w:rsidRDefault="4C624FC4" w14:paraId="065F916E" w14:textId="33897799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</w:pPr>
            <w:r w:rsidRPr="5581602B" w:rsidR="6A4EF2D2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>Use a digital camera (or alternatively a smart phone camera) to create a photographic series of 120 photographs (minimum) of 5 different photoshoots – so 30 photos per shoot (minimum). Ensure each photograph is unique and displays a different</w:t>
            </w:r>
            <w:r w:rsidRPr="5581602B" w:rsidR="24390147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 idea. Think about the mood and emotions you are trying to </w:t>
            </w:r>
            <w:r w:rsidRPr="5581602B" w:rsidR="24390147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>portray</w:t>
            </w:r>
            <w:r w:rsidRPr="5581602B" w:rsidR="24390147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. </w:t>
            </w:r>
            <w:r w:rsidRPr="5581602B" w:rsidR="4C624FC4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Look carefully at the people or object…are they in focus? Is there a balance between people, object and place? Use a range of angles, distances, </w:t>
            </w:r>
            <w:proofErr w:type="gramStart"/>
            <w:r w:rsidRPr="5581602B" w:rsidR="4C624FC4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>view points</w:t>
            </w:r>
            <w:proofErr w:type="gramEnd"/>
            <w:r w:rsidRPr="5581602B" w:rsidR="4C624FC4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 and zoom to create a varied series of works. </w:t>
            </w:r>
            <w:r w:rsidRPr="5581602B" w:rsidR="3FD9DF34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 </w:t>
            </w:r>
            <w:r w:rsidRPr="5581602B" w:rsidR="0E708C36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Go through your body of work and assess the quality of each photograph. Remove any repetitive or </w:t>
            </w:r>
            <w:proofErr w:type="gramStart"/>
            <w:r w:rsidRPr="5581602B" w:rsidR="0E708C36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>low quality</w:t>
            </w:r>
            <w:proofErr w:type="gramEnd"/>
            <w:r w:rsidRPr="5581602B" w:rsidR="0E708C36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 photographs</w:t>
            </w:r>
            <w:r w:rsidRPr="5581602B" w:rsidR="24E1FFE2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>.</w:t>
            </w:r>
            <w:proofErr w:type="gramStart"/>
            <w:proofErr w:type="gramEnd"/>
            <w:proofErr w:type="gramStart"/>
            <w:proofErr w:type="gramEnd"/>
          </w:p>
          <w:p w:rsidR="67B98D88" w:rsidP="5581602B" w:rsidRDefault="67B98D88" w14:paraId="29108AD0" w14:textId="6DF2A267">
            <w:pPr>
              <w:pStyle w:val="ListParagraph"/>
              <w:numPr>
                <w:ilvl w:val="0"/>
                <w:numId w:val="3"/>
              </w:numPr>
              <w:spacing w:before="0" w:beforeAutospacing="off" w:after="0" w:afterAutospacing="off" w:line="257" w:lineRule="auto"/>
              <w:ind w:left="720" w:right="0" w:hanging="36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16"/>
                <w:szCs w:val="16"/>
              </w:rPr>
            </w:pPr>
            <w:r w:rsidRPr="5581602B" w:rsidR="0E708C36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Select 30 of the strongest photographs. Remember these must be the highest quality images and showcase your skills </w:t>
            </w:r>
            <w:r w:rsidRPr="5581602B" w:rsidR="5104264A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>in visual communication.</w:t>
            </w:r>
            <w:r w:rsidRPr="5581602B" w:rsidR="36CAE4F5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 </w:t>
            </w:r>
            <w:r w:rsidRPr="5581602B" w:rsidR="0E708C36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Arrange your final selections in an order using </w:t>
            </w:r>
            <w:r w:rsidRPr="5581602B" w:rsidR="73662A2D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>PowerPoint</w:t>
            </w:r>
            <w:r w:rsidRPr="5581602B" w:rsidR="0E708C36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 </w:t>
            </w:r>
            <w:r w:rsidRPr="5581602B" w:rsidR="369C27DA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- one photograph per slide - </w:t>
            </w:r>
            <w:r w:rsidRPr="5581602B" w:rsidR="0E708C36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that shows a journey or story. </w:t>
            </w:r>
          </w:p>
          <w:p w:rsidR="67B98D88" w:rsidP="5581602B" w:rsidRDefault="67B98D88" w14:paraId="1677730A" w14:textId="7D0006FE">
            <w:pPr>
              <w:pStyle w:val="Normal"/>
              <w:bidi w:val="0"/>
              <w:spacing w:before="0" w:beforeAutospacing="off" w:after="0" w:afterAutospacing="off" w:line="257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R="5F6E43E1">
              <w:rPr/>
              <w:t xml:space="preserve">       </w:t>
            </w:r>
            <w:r w:rsidR="501D383C">
              <w:drawing>
                <wp:inline xmlns:wp14="http://schemas.microsoft.com/office/word/2010/wordprocessingDrawing" wp14:editId="27D4069B" wp14:anchorId="0296A489">
                  <wp:extent cx="1857693" cy="1309697"/>
                  <wp:effectExtent l="0" t="0" r="0" b="0"/>
                  <wp:docPr id="35332067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38627685f76746e5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38" t="24375" r="4032" b="25833"/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1857693" cy="130969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1D5AC5B2">
              <w:drawing>
                <wp:inline xmlns:wp14="http://schemas.microsoft.com/office/word/2010/wordprocessingDrawing" wp14:editId="333DE5BF" wp14:anchorId="65814546">
                  <wp:extent cx="2186524" cy="1350470"/>
                  <wp:effectExtent l="0" t="0" r="0" b="0"/>
                  <wp:docPr id="94510247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cdd909a15e6c48f2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25136" r="4827" b="28415"/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186524" cy="135047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96043C" w:rsidR="0096043C" w:rsidP="0096043C" w:rsidRDefault="0096043C" w14:paraId="110FFD37" wp14:textId="77777777">
            <w:pPr>
              <w:rPr>
                <w:b/>
              </w:rPr>
            </w:pPr>
          </w:p>
        </w:tc>
      </w:tr>
    </w:tbl>
    <w:sectPr w:rsidRPr="00E91CCE" w:rsidR="00425200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197511"/>
    <w:multiLevelType w:val="hybridMultilevel"/>
    <w:tmpl w:val="CB6695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51831BC"/>
    <w:multiLevelType w:val="hybridMultilevel"/>
    <w:tmpl w:val="8EF4A8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1E03FF9"/>
    <w:multiLevelType w:val="hybridMultilevel"/>
    <w:tmpl w:val="F6EEC2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CE"/>
    <w:rsid w:val="002C1EF5"/>
    <w:rsid w:val="00402D2A"/>
    <w:rsid w:val="006D2CD4"/>
    <w:rsid w:val="00792CAC"/>
    <w:rsid w:val="0096043C"/>
    <w:rsid w:val="00CC31D5"/>
    <w:rsid w:val="00E91CCE"/>
    <w:rsid w:val="01DC05DC"/>
    <w:rsid w:val="03318D2C"/>
    <w:rsid w:val="03BACD73"/>
    <w:rsid w:val="03EE85CF"/>
    <w:rsid w:val="041EF630"/>
    <w:rsid w:val="0A0AA3C5"/>
    <w:rsid w:val="0BB528CA"/>
    <w:rsid w:val="0CD5DB28"/>
    <w:rsid w:val="0D29B3A2"/>
    <w:rsid w:val="0D750385"/>
    <w:rsid w:val="0DE6607E"/>
    <w:rsid w:val="0E708C36"/>
    <w:rsid w:val="0FD2D4D7"/>
    <w:rsid w:val="104BEAAD"/>
    <w:rsid w:val="11AB60F7"/>
    <w:rsid w:val="12C5C938"/>
    <w:rsid w:val="14E212B9"/>
    <w:rsid w:val="16D4D879"/>
    <w:rsid w:val="194FB7B3"/>
    <w:rsid w:val="1B59D0F4"/>
    <w:rsid w:val="1B6CFADF"/>
    <w:rsid w:val="1C337459"/>
    <w:rsid w:val="1CFC990D"/>
    <w:rsid w:val="1CFD1624"/>
    <w:rsid w:val="1D5AC5B2"/>
    <w:rsid w:val="1E578C21"/>
    <w:rsid w:val="20BAA0CD"/>
    <w:rsid w:val="24390147"/>
    <w:rsid w:val="24BCF8C9"/>
    <w:rsid w:val="24E1FFE2"/>
    <w:rsid w:val="25CD9699"/>
    <w:rsid w:val="2712BB15"/>
    <w:rsid w:val="27286570"/>
    <w:rsid w:val="27F68EE8"/>
    <w:rsid w:val="2B581075"/>
    <w:rsid w:val="2DD72468"/>
    <w:rsid w:val="2DE73FFF"/>
    <w:rsid w:val="2DEB9EDD"/>
    <w:rsid w:val="2EA7B22B"/>
    <w:rsid w:val="312B7620"/>
    <w:rsid w:val="31643C57"/>
    <w:rsid w:val="33D8A9BA"/>
    <w:rsid w:val="34CD3A74"/>
    <w:rsid w:val="35AC8FCF"/>
    <w:rsid w:val="369C27DA"/>
    <w:rsid w:val="36CAE4F5"/>
    <w:rsid w:val="386445E2"/>
    <w:rsid w:val="3B775A52"/>
    <w:rsid w:val="3B9A6950"/>
    <w:rsid w:val="3C7627A8"/>
    <w:rsid w:val="3CA06E44"/>
    <w:rsid w:val="3D75133D"/>
    <w:rsid w:val="3E63F956"/>
    <w:rsid w:val="3FD9DF34"/>
    <w:rsid w:val="4083D9CA"/>
    <w:rsid w:val="43DF7C45"/>
    <w:rsid w:val="444F7073"/>
    <w:rsid w:val="45682BB5"/>
    <w:rsid w:val="45AB8475"/>
    <w:rsid w:val="46283290"/>
    <w:rsid w:val="46AC90C8"/>
    <w:rsid w:val="47171380"/>
    <w:rsid w:val="473D0900"/>
    <w:rsid w:val="47D7010F"/>
    <w:rsid w:val="49888596"/>
    <w:rsid w:val="4A3FDDBF"/>
    <w:rsid w:val="4A60520A"/>
    <w:rsid w:val="4C624FC4"/>
    <w:rsid w:val="4F332CB8"/>
    <w:rsid w:val="4FD83051"/>
    <w:rsid w:val="501D383C"/>
    <w:rsid w:val="5104264A"/>
    <w:rsid w:val="53C39545"/>
    <w:rsid w:val="5581602B"/>
    <w:rsid w:val="55B4543C"/>
    <w:rsid w:val="56AAB234"/>
    <w:rsid w:val="56B21133"/>
    <w:rsid w:val="56ED4757"/>
    <w:rsid w:val="5709005D"/>
    <w:rsid w:val="59B4333B"/>
    <w:rsid w:val="5A910F0B"/>
    <w:rsid w:val="5CCEFA7E"/>
    <w:rsid w:val="5CEFFF17"/>
    <w:rsid w:val="5DE38F39"/>
    <w:rsid w:val="5E96B15B"/>
    <w:rsid w:val="5F0058B0"/>
    <w:rsid w:val="5F6E43E1"/>
    <w:rsid w:val="5F9824A2"/>
    <w:rsid w:val="63A5F01A"/>
    <w:rsid w:val="63D48133"/>
    <w:rsid w:val="641D80DB"/>
    <w:rsid w:val="668EED48"/>
    <w:rsid w:val="66BA4AE9"/>
    <w:rsid w:val="672CC48E"/>
    <w:rsid w:val="67B98D88"/>
    <w:rsid w:val="68C7E626"/>
    <w:rsid w:val="69FAEF85"/>
    <w:rsid w:val="6A4EF2D2"/>
    <w:rsid w:val="6BFFF272"/>
    <w:rsid w:val="6C43B38E"/>
    <w:rsid w:val="6C816438"/>
    <w:rsid w:val="6DC63E39"/>
    <w:rsid w:val="6DF2DDEB"/>
    <w:rsid w:val="6FCF81EE"/>
    <w:rsid w:val="6FD2AAC1"/>
    <w:rsid w:val="705A1C74"/>
    <w:rsid w:val="70E698E0"/>
    <w:rsid w:val="714FD7CF"/>
    <w:rsid w:val="71B51A85"/>
    <w:rsid w:val="71CAE8E3"/>
    <w:rsid w:val="72A05975"/>
    <w:rsid w:val="73662A2D"/>
    <w:rsid w:val="73858079"/>
    <w:rsid w:val="758802BF"/>
    <w:rsid w:val="77223486"/>
    <w:rsid w:val="7734307E"/>
    <w:rsid w:val="77DCD564"/>
    <w:rsid w:val="7A5C4554"/>
    <w:rsid w:val="7A8EE03E"/>
    <w:rsid w:val="7AA1B444"/>
    <w:rsid w:val="7BA5D401"/>
    <w:rsid w:val="7D202DF7"/>
    <w:rsid w:val="7E276B93"/>
    <w:rsid w:val="7E8D820B"/>
    <w:rsid w:val="7EFAE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1C51F"/>
  <w15:chartTrackingRefBased/>
  <w15:docId w15:val="{BB819F2D-E4B6-480D-9DF8-3D606E4B853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1CC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91CCE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customXml" Target="../customXml/item4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9" /><Relationship Type="http://schemas.openxmlformats.org/officeDocument/2006/relationships/image" Target="/media/image4.png" Id="R38627685f76746e5" /><Relationship Type="http://schemas.openxmlformats.org/officeDocument/2006/relationships/hyperlink" Target="https://www.vam.ac.uk" TargetMode="External" Id="Rd7746233541246a9" /><Relationship Type="http://schemas.openxmlformats.org/officeDocument/2006/relationships/hyperlink" Target="https://centralillustration.com" TargetMode="External" Id="R91cb81f81cb5436f" /><Relationship Type="http://schemas.openxmlformats.org/officeDocument/2006/relationships/hyperlink" Target="https://www.bigactive.com" TargetMode="External" Id="R8b28eb12bf554a70" /><Relationship Type="http://schemas.openxmlformats.org/officeDocument/2006/relationships/hyperlink" Target="https://www.pinterest.co.uk" TargetMode="External" Id="R1006b32515c6475d" /><Relationship Type="http://schemas.openxmlformats.org/officeDocument/2006/relationships/hyperlink" Target="https://www.digitalartsonline.co.uk" TargetMode="External" Id="R37882ad08ee64760" /><Relationship Type="http://schemas.openxmlformats.org/officeDocument/2006/relationships/hyperlink" Target="http://www.eyemagazine.com" TargetMode="External" Id="R1f90d8ac2c33467b" /><Relationship Type="http://schemas.openxmlformats.org/officeDocument/2006/relationships/hyperlink" Target="https://www.itsnicethat.com/categories/graphic-design" TargetMode="External" Id="R41e8f5b87cf44a58" /><Relationship Type="http://schemas.openxmlformats.org/officeDocument/2006/relationships/image" Target="/media/image5.png" Id="Rcdd909a15e6c48f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6196B318732547994E83D654245F46" ma:contentTypeVersion="6" ma:contentTypeDescription="Create a new document." ma:contentTypeScope="" ma:versionID="5bee96f677742514e4d722b7d00eabd8">
  <xsd:schema xmlns:xsd="http://www.w3.org/2001/XMLSchema" xmlns:xs="http://www.w3.org/2001/XMLSchema" xmlns:p="http://schemas.microsoft.com/office/2006/metadata/properties" xmlns:ns2="f47ac652-4997-466e-9b79-304c4fb584ea" xmlns:ns3="975b6652-6c81-48c8-9039-301a1204b9a1" targetNamespace="http://schemas.microsoft.com/office/2006/metadata/properties" ma:root="true" ma:fieldsID="d318446a7a2a765ac45e79ae6fa0bff4" ns2:_="" ns3:_="">
    <xsd:import namespace="f47ac652-4997-466e-9b79-304c4fb584ea"/>
    <xsd:import namespace="975b6652-6c81-48c8-9039-301a1204b9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ac652-4997-466e-9b79-304c4fb584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6652-6c81-48c8-9039-301a1204b9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8257A3-DC74-416D-A1CA-EFD98CE2C7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BC0B2E-85F0-45C0-9EB4-D442F6A5E5A1}"/>
</file>

<file path=customXml/itemProps3.xml><?xml version="1.0" encoding="utf-8"?>
<ds:datastoreItem xmlns:ds="http://schemas.openxmlformats.org/officeDocument/2006/customXml" ds:itemID="{CBDF1DA1-D6AB-4AEE-8F32-4A1DED5BE000}"/>
</file>

<file path=customXml/itemProps4.xml><?xml version="1.0" encoding="utf-8"?>
<ds:datastoreItem xmlns:ds="http://schemas.openxmlformats.org/officeDocument/2006/customXml" ds:itemID="{00767305-BCFB-4D1D-AA70-E26B51D3E46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CTKSFC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Miss Libby Rose Pointing</dc:creator>
  <keywords/>
  <dc:description/>
  <lastModifiedBy>Ms Melissa Chasteauneuf</lastModifiedBy>
  <revision>5</revision>
  <dcterms:created xsi:type="dcterms:W3CDTF">2020-04-15T10:08:00.0000000Z</dcterms:created>
  <dcterms:modified xsi:type="dcterms:W3CDTF">2020-04-24T11:03:43.0325812Z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0x010100666196B318732547994E83D654245F46</vt:lpwstr>
  </property>
</Properties>
</file>